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F3E" w:rsidRPr="005D2F3E" w:rsidRDefault="005D2F3E" w:rsidP="005D2F3E">
      <w:pPr>
        <w:rPr>
          <w:b/>
          <w:noProof/>
          <w:sz w:val="28"/>
          <w:szCs w:val="28"/>
          <w:lang w:val="sr-Latn-CS"/>
        </w:rPr>
      </w:pPr>
      <w:bookmarkStart w:id="0" w:name="_GoBack"/>
      <w:bookmarkEnd w:id="0"/>
    </w:p>
    <w:p w:rsidR="005D2F3E" w:rsidRPr="005D2F3E" w:rsidRDefault="005D2F3E" w:rsidP="005D2F3E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ZAKON</w:t>
      </w:r>
      <w:r w:rsidRPr="005D2F3E">
        <w:rPr>
          <w:b/>
          <w:noProof/>
          <w:sz w:val="28"/>
          <w:szCs w:val="28"/>
          <w:lang w:val="sr-Latn-CS"/>
        </w:rPr>
        <w:t xml:space="preserve"> </w:t>
      </w:r>
    </w:p>
    <w:p w:rsidR="005D2F3E" w:rsidRPr="005D2F3E" w:rsidRDefault="005D2F3E" w:rsidP="005D2F3E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O</w:t>
      </w:r>
      <w:r w:rsidRPr="005D2F3E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IZMJENAMA</w:t>
      </w:r>
      <w:r w:rsidRPr="005D2F3E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ZAKONA</w:t>
      </w:r>
      <w:r w:rsidRPr="005D2F3E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O</w:t>
      </w:r>
      <w:r w:rsidRPr="005D2F3E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PRIVREDNIM</w:t>
      </w:r>
      <w:r w:rsidRPr="005D2F3E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DRUŠTVIMA</w:t>
      </w:r>
    </w:p>
    <w:p w:rsidR="005D2F3E" w:rsidRPr="005D2F3E" w:rsidRDefault="005D2F3E" w:rsidP="005D2F3E">
      <w:pPr>
        <w:jc w:val="center"/>
        <w:rPr>
          <w:b/>
          <w:noProof/>
          <w:sz w:val="28"/>
          <w:szCs w:val="28"/>
          <w:lang w:val="sr-Latn-CS"/>
        </w:rPr>
      </w:pPr>
    </w:p>
    <w:p w:rsidR="005D2F3E" w:rsidRPr="005D2F3E" w:rsidRDefault="005D2F3E" w:rsidP="005D2F3E">
      <w:pPr>
        <w:jc w:val="center"/>
        <w:rPr>
          <w:noProof/>
          <w:lang w:val="sr-Latn-CS"/>
        </w:rPr>
      </w:pPr>
    </w:p>
    <w:p w:rsidR="005D2F3E" w:rsidRPr="005D2F3E" w:rsidRDefault="005D2F3E" w:rsidP="005D2F3E">
      <w:pPr>
        <w:jc w:val="center"/>
        <w:rPr>
          <w:bCs/>
          <w:noProof/>
          <w:lang w:val="sr-Latn-CS"/>
        </w:rPr>
      </w:pPr>
      <w:r>
        <w:rPr>
          <w:noProof/>
          <w:lang w:val="sr-Latn-CS"/>
        </w:rPr>
        <w:t>Član</w:t>
      </w:r>
      <w:r w:rsidRPr="005D2F3E">
        <w:rPr>
          <w:noProof/>
          <w:lang w:val="sr-Latn-CS"/>
        </w:rPr>
        <w:t xml:space="preserve"> 1.</w:t>
      </w:r>
    </w:p>
    <w:p w:rsidR="005D2F3E" w:rsidRPr="005D2F3E" w:rsidRDefault="005D2F3E" w:rsidP="005D2F3E">
      <w:pPr>
        <w:ind w:firstLine="426"/>
        <w:jc w:val="both"/>
        <w:rPr>
          <w:bCs/>
          <w:noProof/>
          <w:lang w:val="sr-Latn-CS"/>
        </w:rPr>
      </w:pPr>
    </w:p>
    <w:p w:rsidR="005D2F3E" w:rsidRPr="005D2F3E" w:rsidRDefault="005D2F3E" w:rsidP="005D2F3E">
      <w:pPr>
        <w:ind w:firstLine="426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privrednim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društvima</w:t>
      </w:r>
      <w:r w:rsidRPr="005D2F3E">
        <w:rPr>
          <w:bCs/>
          <w:noProof/>
          <w:lang w:val="sr-Latn-CS"/>
        </w:rPr>
        <w:t xml:space="preserve"> („</w:t>
      </w:r>
      <w:r>
        <w:rPr>
          <w:bCs/>
          <w:noProof/>
          <w:lang w:val="sr-Latn-CS"/>
        </w:rPr>
        <w:t>Službeni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glasnik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Republike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Srpske</w:t>
      </w:r>
      <w:r w:rsidRPr="005D2F3E">
        <w:rPr>
          <w:bCs/>
          <w:noProof/>
          <w:lang w:val="sr-Latn-CS"/>
        </w:rPr>
        <w:t xml:space="preserve">“, </w:t>
      </w:r>
      <w:r>
        <w:rPr>
          <w:bCs/>
          <w:noProof/>
          <w:lang w:val="sr-Latn-CS"/>
        </w:rPr>
        <w:t>br</w:t>
      </w:r>
      <w:r w:rsidRPr="005D2F3E">
        <w:rPr>
          <w:bCs/>
          <w:noProof/>
          <w:lang w:val="sr-Latn-CS"/>
        </w:rPr>
        <w:t xml:space="preserve">. 127/08, 58/09, 100/11, 67/13 </w:t>
      </w:r>
      <w:r>
        <w:rPr>
          <w:bCs/>
          <w:noProof/>
          <w:lang w:val="sr-Latn-CS"/>
        </w:rPr>
        <w:t>i</w:t>
      </w:r>
      <w:r w:rsidRPr="005D2F3E">
        <w:rPr>
          <w:bCs/>
          <w:noProof/>
          <w:lang w:val="sr-Latn-CS"/>
        </w:rPr>
        <w:t xml:space="preserve"> 100/17) </w:t>
      </w:r>
      <w:r>
        <w:rPr>
          <w:bCs/>
          <w:noProof/>
          <w:lang w:val="sr-Latn-CS"/>
        </w:rPr>
        <w:t>član</w:t>
      </w:r>
      <w:r w:rsidRPr="005D2F3E">
        <w:rPr>
          <w:bCs/>
          <w:noProof/>
          <w:lang w:val="sr-Latn-CS"/>
        </w:rPr>
        <w:t xml:space="preserve"> 7. </w:t>
      </w:r>
      <w:r>
        <w:rPr>
          <w:bCs/>
          <w:noProof/>
          <w:lang w:val="sr-Latn-CS"/>
        </w:rPr>
        <w:t>mijenja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glasi</w:t>
      </w:r>
      <w:r w:rsidRPr="005D2F3E">
        <w:rPr>
          <w:bCs/>
          <w:noProof/>
          <w:lang w:val="sr-Latn-CS"/>
        </w:rPr>
        <w:t>:</w:t>
      </w:r>
    </w:p>
    <w:p w:rsidR="005D2F3E" w:rsidRPr="005D2F3E" w:rsidRDefault="005D2F3E" w:rsidP="005D2F3E">
      <w:pPr>
        <w:ind w:firstLine="426"/>
        <w:jc w:val="both"/>
        <w:rPr>
          <w:bCs/>
          <w:noProof/>
          <w:lang w:val="sr-Latn-CS"/>
        </w:rPr>
      </w:pPr>
      <w:r w:rsidRPr="005D2F3E">
        <w:rPr>
          <w:bCs/>
          <w:noProof/>
          <w:lang w:val="sr-Latn-CS"/>
        </w:rPr>
        <w:t xml:space="preserve">„(1) </w:t>
      </w:r>
      <w:r>
        <w:rPr>
          <w:bCs/>
          <w:noProof/>
          <w:lang w:val="sr-Latn-CS"/>
        </w:rPr>
        <w:t>Privredna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osnivaju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osnivačkim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aktom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koji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formu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ugovora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osnivanju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ako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osniva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više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osnivača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osnivanju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ako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osniva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jedan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osnivač</w:t>
      </w:r>
      <w:r w:rsidRPr="005D2F3E">
        <w:rPr>
          <w:bCs/>
          <w:noProof/>
          <w:lang w:val="sr-Latn-CS"/>
        </w:rPr>
        <w:t xml:space="preserve">. </w:t>
      </w:r>
    </w:p>
    <w:p w:rsidR="005D2F3E" w:rsidRPr="005D2F3E" w:rsidRDefault="005D2F3E" w:rsidP="005D2F3E">
      <w:pPr>
        <w:ind w:firstLine="426"/>
        <w:jc w:val="both"/>
        <w:rPr>
          <w:bCs/>
          <w:noProof/>
          <w:lang w:val="sr-Latn-CS"/>
        </w:rPr>
      </w:pPr>
      <w:r w:rsidRPr="005D2F3E">
        <w:rPr>
          <w:bCs/>
          <w:noProof/>
          <w:lang w:val="sr-Latn-CS"/>
        </w:rPr>
        <w:t xml:space="preserve">(2) </w:t>
      </w:r>
      <w:r>
        <w:rPr>
          <w:bCs/>
          <w:noProof/>
          <w:lang w:val="sr-Latn-CS"/>
        </w:rPr>
        <w:t>Lica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smislu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osnivaju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privredno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osnivači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5D2F3E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Svi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osnivači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privrednog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potpisuju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osnivački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akt</w:t>
      </w:r>
      <w:r w:rsidRPr="005D2F3E">
        <w:rPr>
          <w:bCs/>
          <w:noProof/>
          <w:lang w:val="sr-Latn-CS"/>
        </w:rPr>
        <w:t>.</w:t>
      </w:r>
    </w:p>
    <w:p w:rsidR="005D2F3E" w:rsidRPr="005D2F3E" w:rsidRDefault="005D2F3E" w:rsidP="005D2F3E">
      <w:pPr>
        <w:ind w:firstLine="426"/>
        <w:jc w:val="both"/>
        <w:rPr>
          <w:bCs/>
          <w:noProof/>
          <w:lang w:val="sr-Latn-CS"/>
        </w:rPr>
      </w:pPr>
      <w:r w:rsidRPr="005D2F3E">
        <w:rPr>
          <w:bCs/>
          <w:noProof/>
          <w:lang w:val="sr-Latn-CS"/>
        </w:rPr>
        <w:t xml:space="preserve">(3) </w:t>
      </w:r>
      <w:r>
        <w:rPr>
          <w:bCs/>
          <w:noProof/>
          <w:lang w:val="sr-Latn-CS"/>
        </w:rPr>
        <w:t>Osnivački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akt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privrednog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notarski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obrađuje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osim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kod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jednočlanog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ograničenom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odgovornošću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uplaćuje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propisani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minimalni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novčani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dio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osnovnog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kapitala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kod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vrši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notarska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ovjera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potpisa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osnivača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sadržinu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utvrđenu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ovim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zakonom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pravnu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formu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privrednog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5D2F3E">
        <w:rPr>
          <w:bCs/>
          <w:noProof/>
          <w:lang w:val="sr-Latn-CS"/>
        </w:rPr>
        <w:t>.</w:t>
      </w:r>
    </w:p>
    <w:p w:rsidR="005D2F3E" w:rsidRPr="005D2F3E" w:rsidRDefault="005D2F3E" w:rsidP="005D2F3E">
      <w:pPr>
        <w:ind w:firstLine="426"/>
        <w:jc w:val="both"/>
        <w:rPr>
          <w:bCs/>
          <w:noProof/>
          <w:lang w:val="sr-Latn-CS"/>
        </w:rPr>
      </w:pPr>
      <w:r w:rsidRPr="005D2F3E">
        <w:rPr>
          <w:bCs/>
          <w:noProof/>
          <w:lang w:val="sr-Latn-CS"/>
        </w:rPr>
        <w:t xml:space="preserve">(4) </w:t>
      </w:r>
      <w:r>
        <w:rPr>
          <w:bCs/>
          <w:noProof/>
          <w:lang w:val="sr-Latn-CS"/>
        </w:rPr>
        <w:t>Izmjene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dopune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osnivačkog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akta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ortačkog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komanditnog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5D2F3E">
        <w:rPr>
          <w:bCs/>
          <w:noProof/>
          <w:lang w:val="sr-Latn-CS"/>
        </w:rPr>
        <w:t xml:space="preserve"> (</w:t>
      </w:r>
      <w:r>
        <w:rPr>
          <w:bCs/>
          <w:noProof/>
          <w:lang w:val="sr-Latn-CS"/>
        </w:rPr>
        <w:t>društva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lica</w:t>
      </w:r>
      <w:r w:rsidRPr="005D2F3E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notarski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obrađuju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ograničenom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odgovornošću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akcionarskog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5D2F3E">
        <w:rPr>
          <w:bCs/>
          <w:noProof/>
          <w:lang w:val="sr-Latn-CS"/>
        </w:rPr>
        <w:t xml:space="preserve"> (</w:t>
      </w:r>
      <w:r>
        <w:rPr>
          <w:bCs/>
          <w:noProof/>
          <w:lang w:val="sr-Latn-CS"/>
        </w:rPr>
        <w:t>društva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kapitala</w:t>
      </w:r>
      <w:r w:rsidRPr="005D2F3E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notarski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potvrđuju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osim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kod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jednočlanog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ograničenom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odgovornošću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5D2F3E">
        <w:rPr>
          <w:bCs/>
          <w:noProof/>
          <w:lang w:val="sr-Latn-CS"/>
        </w:rPr>
        <w:t xml:space="preserve"> 3. </w:t>
      </w:r>
      <w:r>
        <w:rPr>
          <w:bCs/>
          <w:noProof/>
          <w:lang w:val="sr-Latn-CS"/>
        </w:rPr>
        <w:t>ovog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kod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vrši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notarska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ovjera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potpisa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osnivača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ovlašćenog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lica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ukoliko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posebnim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zakonom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nije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drugačije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uređeno</w:t>
      </w:r>
      <w:r w:rsidRPr="005D2F3E">
        <w:rPr>
          <w:bCs/>
          <w:noProof/>
          <w:lang w:val="sr-Latn-CS"/>
        </w:rPr>
        <w:t>.</w:t>
      </w:r>
    </w:p>
    <w:p w:rsidR="005D2F3E" w:rsidRPr="005D2F3E" w:rsidRDefault="005D2F3E" w:rsidP="005D2F3E">
      <w:pPr>
        <w:ind w:firstLine="426"/>
        <w:jc w:val="both"/>
        <w:rPr>
          <w:bCs/>
          <w:noProof/>
          <w:lang w:val="sr-Latn-CS"/>
        </w:rPr>
      </w:pPr>
      <w:r w:rsidRPr="005D2F3E">
        <w:rPr>
          <w:bCs/>
          <w:noProof/>
          <w:lang w:val="sr-Latn-CS"/>
        </w:rPr>
        <w:t xml:space="preserve">(5) </w:t>
      </w:r>
      <w:r>
        <w:rPr>
          <w:bCs/>
          <w:noProof/>
          <w:lang w:val="sr-Latn-CS"/>
        </w:rPr>
        <w:t>Izuzetno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</w:t>
      </w:r>
      <w:r w:rsidRPr="005D2F3E">
        <w:rPr>
          <w:bCs/>
          <w:noProof/>
          <w:lang w:val="sr-Latn-CS"/>
        </w:rPr>
        <w:t xml:space="preserve">. 3. </w:t>
      </w:r>
      <w:r>
        <w:rPr>
          <w:bCs/>
          <w:noProof/>
          <w:lang w:val="sr-Latn-CS"/>
        </w:rPr>
        <w:t>i</w:t>
      </w:r>
      <w:r w:rsidRPr="005D2F3E">
        <w:rPr>
          <w:bCs/>
          <w:noProof/>
          <w:lang w:val="sr-Latn-CS"/>
        </w:rPr>
        <w:t xml:space="preserve"> 4. </w:t>
      </w:r>
      <w:r>
        <w:rPr>
          <w:bCs/>
          <w:noProof/>
          <w:lang w:val="sr-Latn-CS"/>
        </w:rPr>
        <w:t>ovog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prilikom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elektronske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registracije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osnivanja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promjena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osnivačkog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akta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jednočlanog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ograničenom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odgovornošću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uplaćuje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propisani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minimalni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novčani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dio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osnovnog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kapitala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umjesto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notarske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ovjere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potpisa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osnivača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ovlašćenog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lica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primjenjuje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metod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autentikacije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elektronskog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potpisivanja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propisima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kojima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uređuje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elektronski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potpis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elektronski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dokument</w:t>
      </w:r>
      <w:r w:rsidRPr="005D2F3E">
        <w:rPr>
          <w:bCs/>
          <w:noProof/>
          <w:lang w:val="sr-Latn-CS"/>
        </w:rPr>
        <w:t>.</w:t>
      </w:r>
    </w:p>
    <w:p w:rsidR="005D2F3E" w:rsidRPr="005D2F3E" w:rsidRDefault="005D2F3E" w:rsidP="005D2F3E">
      <w:pPr>
        <w:ind w:firstLine="426"/>
        <w:jc w:val="both"/>
        <w:rPr>
          <w:bCs/>
          <w:noProof/>
          <w:lang w:val="sr-Latn-CS"/>
        </w:rPr>
      </w:pPr>
      <w:r w:rsidRPr="005D2F3E">
        <w:rPr>
          <w:bCs/>
          <w:noProof/>
          <w:lang w:val="sr-Latn-CS"/>
        </w:rPr>
        <w:t xml:space="preserve">(6) </w:t>
      </w:r>
      <w:r>
        <w:rPr>
          <w:bCs/>
          <w:noProof/>
          <w:lang w:val="sr-Latn-CS"/>
        </w:rPr>
        <w:t>Pored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osnivačkog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akta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ortačko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komanditno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mogu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imati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ugovor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ortaka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društvo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ograničenom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odgovornošću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može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imati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ugovor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članova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statut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akcionarsko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statut</w:t>
      </w:r>
      <w:r w:rsidRPr="005D2F3E">
        <w:rPr>
          <w:bCs/>
          <w:noProof/>
          <w:lang w:val="sr-Latn-CS"/>
        </w:rPr>
        <w:t>.</w:t>
      </w:r>
    </w:p>
    <w:p w:rsidR="005D2F3E" w:rsidRPr="005D2F3E" w:rsidRDefault="005D2F3E" w:rsidP="005D2F3E">
      <w:pPr>
        <w:ind w:firstLine="426"/>
        <w:jc w:val="both"/>
        <w:rPr>
          <w:bCs/>
          <w:noProof/>
          <w:lang w:val="sr-Latn-CS"/>
        </w:rPr>
      </w:pPr>
      <w:r w:rsidRPr="005D2F3E">
        <w:rPr>
          <w:bCs/>
          <w:noProof/>
          <w:lang w:val="sr-Latn-CS"/>
        </w:rPr>
        <w:t xml:space="preserve">(7)  </w:t>
      </w:r>
      <w:r>
        <w:rPr>
          <w:bCs/>
          <w:noProof/>
          <w:lang w:val="sr-Latn-CS"/>
        </w:rPr>
        <w:t>Osnivači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lica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ovim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zakonom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nakon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osnivanja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pristupe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ortačkom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ortaci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komanditnom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društvu</w:t>
      </w:r>
      <w:r w:rsidRPr="005D2F3E">
        <w:rPr>
          <w:bCs/>
          <w:noProof/>
          <w:lang w:val="sr-Latn-CS"/>
        </w:rPr>
        <w:t xml:space="preserve"> – </w:t>
      </w:r>
      <w:r>
        <w:rPr>
          <w:bCs/>
          <w:noProof/>
          <w:lang w:val="sr-Latn-CS"/>
        </w:rPr>
        <w:t>ortaci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komplementari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komanditori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društvu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ograničenom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odgovornošću</w:t>
      </w:r>
      <w:r w:rsidRPr="005D2F3E">
        <w:rPr>
          <w:bCs/>
          <w:noProof/>
          <w:lang w:val="sr-Latn-CS"/>
        </w:rPr>
        <w:t xml:space="preserve"> – </w:t>
      </w:r>
      <w:r>
        <w:rPr>
          <w:bCs/>
          <w:noProof/>
          <w:lang w:val="sr-Latn-CS"/>
        </w:rPr>
        <w:t>članovi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akcionarskom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društvu</w:t>
      </w:r>
      <w:r w:rsidRPr="005D2F3E">
        <w:rPr>
          <w:bCs/>
          <w:noProof/>
          <w:lang w:val="sr-Latn-CS"/>
        </w:rPr>
        <w:t xml:space="preserve"> – </w:t>
      </w:r>
      <w:r>
        <w:rPr>
          <w:bCs/>
          <w:noProof/>
          <w:lang w:val="sr-Latn-CS"/>
        </w:rPr>
        <w:t>akcionari</w:t>
      </w:r>
      <w:r w:rsidRPr="005D2F3E">
        <w:rPr>
          <w:bCs/>
          <w:noProof/>
          <w:lang w:val="sr-Latn-CS"/>
        </w:rPr>
        <w:t>.“</w:t>
      </w:r>
    </w:p>
    <w:p w:rsidR="005D2F3E" w:rsidRPr="005D2F3E" w:rsidRDefault="005D2F3E" w:rsidP="005D2F3E">
      <w:pPr>
        <w:rPr>
          <w:bCs/>
          <w:noProof/>
          <w:lang w:val="sr-Latn-CS"/>
        </w:rPr>
      </w:pPr>
    </w:p>
    <w:p w:rsidR="005D2F3E" w:rsidRPr="005D2F3E" w:rsidRDefault="005D2F3E" w:rsidP="005D2F3E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5D2F3E">
        <w:rPr>
          <w:bCs/>
          <w:noProof/>
          <w:lang w:val="sr-Latn-CS"/>
        </w:rPr>
        <w:t xml:space="preserve"> 2.</w:t>
      </w:r>
    </w:p>
    <w:p w:rsidR="005D2F3E" w:rsidRPr="005D2F3E" w:rsidRDefault="005D2F3E" w:rsidP="005D2F3E">
      <w:pPr>
        <w:rPr>
          <w:bCs/>
          <w:noProof/>
          <w:lang w:val="sr-Latn-CS"/>
        </w:rPr>
      </w:pPr>
    </w:p>
    <w:p w:rsidR="005D2F3E" w:rsidRPr="005D2F3E" w:rsidRDefault="005D2F3E" w:rsidP="005D2F3E">
      <w:pPr>
        <w:ind w:firstLine="426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5D2F3E">
        <w:rPr>
          <w:bCs/>
          <w:noProof/>
          <w:lang w:val="sr-Latn-CS"/>
        </w:rPr>
        <w:t xml:space="preserve"> 435. </w:t>
      </w:r>
      <w:r>
        <w:rPr>
          <w:bCs/>
          <w:noProof/>
          <w:lang w:val="sr-Latn-CS"/>
        </w:rPr>
        <w:t>mijenja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glasi</w:t>
      </w:r>
      <w:r w:rsidRPr="005D2F3E">
        <w:rPr>
          <w:bCs/>
          <w:noProof/>
          <w:lang w:val="sr-Latn-CS"/>
        </w:rPr>
        <w:t>:</w:t>
      </w:r>
    </w:p>
    <w:p w:rsidR="005D2F3E" w:rsidRPr="005D2F3E" w:rsidRDefault="005D2F3E" w:rsidP="005D2F3E">
      <w:pPr>
        <w:ind w:firstLine="426"/>
        <w:jc w:val="both"/>
        <w:rPr>
          <w:bCs/>
          <w:noProof/>
          <w:lang w:val="sr-Latn-CS"/>
        </w:rPr>
      </w:pPr>
      <w:r w:rsidRPr="005D2F3E">
        <w:rPr>
          <w:bCs/>
          <w:noProof/>
          <w:lang w:val="sr-Latn-CS"/>
        </w:rPr>
        <w:t xml:space="preserve">„(1) </w:t>
      </w:r>
      <w:r>
        <w:rPr>
          <w:bCs/>
          <w:noProof/>
          <w:lang w:val="sr-Latn-CS"/>
        </w:rPr>
        <w:t>Akcionar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može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tražiti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otkupi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njegove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protiv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uzdrži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glasanja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odluku</w:t>
      </w:r>
      <w:r w:rsidRPr="005D2F3E">
        <w:rPr>
          <w:bCs/>
          <w:noProof/>
          <w:lang w:val="sr-Latn-CS"/>
        </w:rPr>
        <w:t xml:space="preserve">: </w:t>
      </w:r>
    </w:p>
    <w:p w:rsidR="005D2F3E" w:rsidRPr="005D2F3E" w:rsidRDefault="005D2F3E" w:rsidP="005D2F3E">
      <w:pPr>
        <w:ind w:firstLine="426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a</w:t>
      </w:r>
      <w:r w:rsidRPr="005D2F3E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promjeni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osnivačkog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akta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kojom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umanjuju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njegova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propisana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osnivačkim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aktom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zakonom</w:t>
      </w:r>
      <w:r w:rsidRPr="005D2F3E">
        <w:rPr>
          <w:bCs/>
          <w:noProof/>
          <w:lang w:val="sr-Latn-CS"/>
        </w:rPr>
        <w:t>,</w:t>
      </w:r>
    </w:p>
    <w:p w:rsidR="005D2F3E" w:rsidRPr="005D2F3E" w:rsidRDefault="005D2F3E" w:rsidP="005D2F3E">
      <w:pPr>
        <w:ind w:firstLine="426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b</w:t>
      </w:r>
      <w:r w:rsidRPr="005D2F3E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statusnoj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promjeni</w:t>
      </w:r>
      <w:r w:rsidRPr="005D2F3E">
        <w:rPr>
          <w:bCs/>
          <w:noProof/>
          <w:lang w:val="sr-Latn-CS"/>
        </w:rPr>
        <w:t>,</w:t>
      </w:r>
    </w:p>
    <w:p w:rsidR="005D2F3E" w:rsidRPr="005D2F3E" w:rsidRDefault="005D2F3E" w:rsidP="005D2F3E">
      <w:pPr>
        <w:ind w:firstLine="426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v</w:t>
      </w:r>
      <w:r w:rsidRPr="005D2F3E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promjeni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pravne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forme</w:t>
      </w:r>
      <w:r w:rsidRPr="005D2F3E">
        <w:rPr>
          <w:bCs/>
          <w:noProof/>
          <w:lang w:val="sr-Latn-CS"/>
        </w:rPr>
        <w:t>,</w:t>
      </w:r>
    </w:p>
    <w:p w:rsidR="005D2F3E" w:rsidRPr="005D2F3E" w:rsidRDefault="005D2F3E" w:rsidP="005D2F3E">
      <w:pPr>
        <w:ind w:firstLine="426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g</w:t>
      </w:r>
      <w:r w:rsidRPr="005D2F3E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promjeni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vremena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trajanja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5D2F3E">
        <w:rPr>
          <w:bCs/>
          <w:noProof/>
          <w:lang w:val="sr-Latn-CS"/>
        </w:rPr>
        <w:t xml:space="preserve">, </w:t>
      </w:r>
    </w:p>
    <w:p w:rsidR="005D2F3E" w:rsidRPr="005D2F3E" w:rsidRDefault="005D2F3E" w:rsidP="005D2F3E">
      <w:pPr>
        <w:ind w:firstLine="426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d</w:t>
      </w:r>
      <w:r w:rsidRPr="005D2F3E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pretvaranju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otvorenog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akcionarskog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zatvoreno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ovim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zakonom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propisima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kojima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uređuje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tržište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hartija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vrijednosti</w:t>
      </w:r>
      <w:r w:rsidRPr="005D2F3E">
        <w:rPr>
          <w:bCs/>
          <w:noProof/>
          <w:lang w:val="sr-Latn-CS"/>
        </w:rPr>
        <w:t>,</w:t>
      </w:r>
    </w:p>
    <w:p w:rsidR="005D2F3E" w:rsidRPr="005D2F3E" w:rsidRDefault="005D2F3E" w:rsidP="005D2F3E">
      <w:pPr>
        <w:ind w:firstLine="426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đ</w:t>
      </w:r>
      <w:r w:rsidRPr="005D2F3E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kojom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odobrava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sticanje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raspolaganje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imovinom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velike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vrijednosti</w:t>
      </w:r>
      <w:r w:rsidRPr="005D2F3E">
        <w:rPr>
          <w:bCs/>
          <w:noProof/>
          <w:lang w:val="sr-Latn-CS"/>
        </w:rPr>
        <w:t>,</w:t>
      </w:r>
    </w:p>
    <w:p w:rsidR="005D2F3E" w:rsidRPr="005D2F3E" w:rsidRDefault="005D2F3E" w:rsidP="005D2F3E">
      <w:pPr>
        <w:ind w:firstLine="426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lastRenderedPageBreak/>
        <w:t>e</w:t>
      </w:r>
      <w:r w:rsidRPr="005D2F3E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kojom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mijenjaju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njegova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prava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ako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osnivačkim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aktom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određeno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razloga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nesaglasnost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zahtijeva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otkup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svojih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D2F3E">
        <w:rPr>
          <w:bCs/>
          <w:noProof/>
          <w:lang w:val="sr-Latn-CS"/>
        </w:rPr>
        <w:t xml:space="preserve"> </w:t>
      </w:r>
    </w:p>
    <w:p w:rsidR="005D2F3E" w:rsidRPr="005D2F3E" w:rsidRDefault="005D2F3E" w:rsidP="005D2F3E">
      <w:pPr>
        <w:ind w:firstLine="426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ž</w:t>
      </w:r>
      <w:r w:rsidRPr="005D2F3E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povlačenju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jedne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više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klase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uređenog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tržišta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smislu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uređuje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tržište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hartija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vrijednosti</w:t>
      </w:r>
      <w:r w:rsidRPr="005D2F3E">
        <w:rPr>
          <w:bCs/>
          <w:noProof/>
          <w:lang w:val="sr-Latn-CS"/>
        </w:rPr>
        <w:t>.</w:t>
      </w:r>
    </w:p>
    <w:p w:rsidR="005D2F3E" w:rsidRPr="005D2F3E" w:rsidRDefault="005D2F3E" w:rsidP="005D2F3E">
      <w:pPr>
        <w:ind w:firstLine="426"/>
        <w:jc w:val="both"/>
        <w:rPr>
          <w:bCs/>
          <w:noProof/>
          <w:lang w:val="sr-Latn-CS"/>
        </w:rPr>
      </w:pPr>
      <w:r w:rsidRPr="005D2F3E">
        <w:rPr>
          <w:bCs/>
          <w:noProof/>
          <w:lang w:val="sr-Latn-CS"/>
        </w:rPr>
        <w:t xml:space="preserve">(2) </w:t>
      </w:r>
      <w:r>
        <w:rPr>
          <w:bCs/>
          <w:noProof/>
          <w:lang w:val="sr-Latn-CS"/>
        </w:rPr>
        <w:t>Društvo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nije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dužno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otkupi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nesaglasnog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akcionara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kada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skupština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odlučuje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pitanjima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5D2F3E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ovog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zbog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usklađivanja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poslovanja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koja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proističe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međunarodnih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ugovora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preuzetih</w:t>
      </w:r>
      <w:r w:rsidRPr="005D2F3E">
        <w:rPr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procesu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stabilizacije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pridruživanja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Evropskoj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uniji</w:t>
      </w:r>
      <w:r w:rsidRPr="005D2F3E">
        <w:rPr>
          <w:bCs/>
          <w:noProof/>
          <w:lang w:val="sr-Latn-CS"/>
        </w:rPr>
        <w:t>.</w:t>
      </w:r>
    </w:p>
    <w:p w:rsidR="005D2F3E" w:rsidRPr="005D2F3E" w:rsidRDefault="005D2F3E" w:rsidP="005D2F3E">
      <w:pPr>
        <w:ind w:firstLine="426"/>
        <w:jc w:val="both"/>
        <w:rPr>
          <w:bCs/>
          <w:noProof/>
          <w:lang w:val="sr-Latn-CS"/>
        </w:rPr>
      </w:pPr>
      <w:r w:rsidRPr="005D2F3E">
        <w:rPr>
          <w:bCs/>
          <w:noProof/>
          <w:lang w:val="sr-Latn-CS"/>
        </w:rPr>
        <w:t xml:space="preserve">(3) </w:t>
      </w:r>
      <w:r>
        <w:rPr>
          <w:bCs/>
          <w:noProof/>
          <w:lang w:val="sr-Latn-CS"/>
        </w:rPr>
        <w:t>Pravo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otkup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nije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prisustvovao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sjednici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skupštine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kojoj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odlučuje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pitanjima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5D2F3E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ovog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ako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roku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5D2F3E">
        <w:rPr>
          <w:bCs/>
          <w:noProof/>
          <w:lang w:val="sr-Latn-CS"/>
        </w:rPr>
        <w:t xml:space="preserve"> 8. </w:t>
      </w:r>
      <w:r>
        <w:rPr>
          <w:bCs/>
          <w:noProof/>
          <w:lang w:val="sr-Latn-CS"/>
        </w:rPr>
        <w:t>tačka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</w:t>
      </w:r>
      <w:r w:rsidRPr="005D2F3E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ovog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podnese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zahtjev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otkup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njegovih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5D2F3E">
        <w:rPr>
          <w:bCs/>
          <w:noProof/>
          <w:lang w:val="sr-Latn-CS"/>
        </w:rPr>
        <w:t>.</w:t>
      </w:r>
    </w:p>
    <w:p w:rsidR="005D2F3E" w:rsidRPr="005D2F3E" w:rsidRDefault="005D2F3E" w:rsidP="005D2F3E">
      <w:pPr>
        <w:ind w:firstLine="426"/>
        <w:jc w:val="both"/>
        <w:rPr>
          <w:bCs/>
          <w:noProof/>
          <w:lang w:val="sr-Latn-CS"/>
        </w:rPr>
      </w:pPr>
      <w:r w:rsidRPr="005D2F3E">
        <w:rPr>
          <w:bCs/>
          <w:noProof/>
          <w:lang w:val="sr-Latn-CS"/>
        </w:rPr>
        <w:t xml:space="preserve">(4) </w:t>
      </w:r>
      <w:r>
        <w:rPr>
          <w:bCs/>
          <w:noProof/>
          <w:lang w:val="sr-Latn-CS"/>
        </w:rPr>
        <w:t>Nesaglasni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može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osporavati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zbog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podnio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zahtjev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otkupi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njegove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akcije</w:t>
      </w:r>
      <w:r w:rsidRPr="005D2F3E">
        <w:rPr>
          <w:bCs/>
          <w:noProof/>
          <w:lang w:val="sr-Latn-CS"/>
        </w:rPr>
        <w:t>.</w:t>
      </w:r>
    </w:p>
    <w:p w:rsidR="005D2F3E" w:rsidRPr="005D2F3E" w:rsidRDefault="005D2F3E" w:rsidP="005D2F3E">
      <w:pPr>
        <w:ind w:firstLine="426"/>
        <w:jc w:val="both"/>
        <w:rPr>
          <w:bCs/>
          <w:noProof/>
          <w:lang w:val="sr-Latn-CS"/>
        </w:rPr>
      </w:pPr>
      <w:r w:rsidRPr="005D2F3E">
        <w:rPr>
          <w:bCs/>
          <w:noProof/>
          <w:lang w:val="sr-Latn-CS"/>
        </w:rPr>
        <w:t xml:space="preserve">(5) </w:t>
      </w:r>
      <w:r>
        <w:rPr>
          <w:bCs/>
          <w:noProof/>
          <w:lang w:val="sr-Latn-CS"/>
        </w:rPr>
        <w:t>Odluka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pitanjima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5D2F3E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ovog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obavezno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sadrži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odredbu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stupa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snagu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davanjem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izjave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pisanoj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formi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predsjednika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upravnog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odbora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direktora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ako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nema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upravni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odbor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da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svim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nesaglasnim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akcionarima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njihovih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cijelosti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isplaćena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</w:t>
      </w:r>
      <w:r w:rsidRPr="005D2F3E">
        <w:rPr>
          <w:bCs/>
          <w:noProof/>
          <w:lang w:val="sr-Latn-CS"/>
        </w:rPr>
        <w:t xml:space="preserve">. 9. </w:t>
      </w:r>
      <w:r>
        <w:rPr>
          <w:bCs/>
          <w:noProof/>
          <w:lang w:val="sr-Latn-CS"/>
        </w:rPr>
        <w:t>do</w:t>
      </w:r>
      <w:r w:rsidRPr="005D2F3E">
        <w:rPr>
          <w:bCs/>
          <w:noProof/>
          <w:lang w:val="sr-Latn-CS"/>
        </w:rPr>
        <w:t xml:space="preserve"> 15. </w:t>
      </w:r>
      <w:r>
        <w:rPr>
          <w:bCs/>
          <w:noProof/>
          <w:lang w:val="sr-Latn-CS"/>
        </w:rPr>
        <w:t>ovog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nije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bilo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nesaglasnih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akcionara</w:t>
      </w:r>
      <w:r w:rsidRPr="005D2F3E">
        <w:rPr>
          <w:bCs/>
          <w:noProof/>
          <w:lang w:val="sr-Latn-CS"/>
        </w:rPr>
        <w:t>.</w:t>
      </w:r>
    </w:p>
    <w:p w:rsidR="005D2F3E" w:rsidRPr="005D2F3E" w:rsidRDefault="005D2F3E" w:rsidP="005D2F3E">
      <w:pPr>
        <w:ind w:firstLine="426"/>
        <w:jc w:val="both"/>
        <w:rPr>
          <w:bCs/>
          <w:noProof/>
          <w:lang w:val="sr-Latn-CS"/>
        </w:rPr>
      </w:pPr>
      <w:r w:rsidRPr="005D2F3E">
        <w:rPr>
          <w:bCs/>
          <w:noProof/>
          <w:lang w:val="sr-Latn-CS"/>
        </w:rPr>
        <w:t xml:space="preserve">(6) </w:t>
      </w:r>
      <w:r>
        <w:rPr>
          <w:bCs/>
          <w:noProof/>
          <w:lang w:val="sr-Latn-CS"/>
        </w:rPr>
        <w:t>Sastavni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dio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materijala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skupštinu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kojoj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donosi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pitanjima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5D2F3E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ovog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5D2F3E">
        <w:rPr>
          <w:bCs/>
          <w:noProof/>
          <w:lang w:val="sr-Latn-CS"/>
        </w:rPr>
        <w:t>:</w:t>
      </w:r>
    </w:p>
    <w:p w:rsidR="005D2F3E" w:rsidRPr="005D2F3E" w:rsidRDefault="005D2F3E" w:rsidP="005D2F3E">
      <w:pPr>
        <w:ind w:firstLine="426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a</w:t>
      </w:r>
      <w:r w:rsidRPr="005D2F3E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obavještenje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pravima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nesaglasnih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otkup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njihovih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formular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zahtjeva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ostvarivanje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prava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koji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sadrži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polja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unosi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ime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poslovno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njegovo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prebivalište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sjedište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kao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broj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klasa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čiji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otkup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zahtijeva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</w:p>
    <w:p w:rsidR="005D2F3E" w:rsidRPr="005D2F3E" w:rsidRDefault="005D2F3E" w:rsidP="005D2F3E">
      <w:pPr>
        <w:ind w:firstLine="426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b</w:t>
      </w:r>
      <w:r w:rsidRPr="005D2F3E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podatak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tržišnoj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</w:p>
    <w:p w:rsidR="005D2F3E" w:rsidRPr="005D2F3E" w:rsidRDefault="005D2F3E" w:rsidP="005D2F3E">
      <w:pPr>
        <w:ind w:firstLine="426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v</w:t>
      </w:r>
      <w:r w:rsidRPr="005D2F3E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podatak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procijenjoj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ako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nisu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ostvareni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obimi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prometa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akcijama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5D2F3E">
        <w:rPr>
          <w:bCs/>
          <w:noProof/>
          <w:lang w:val="sr-Latn-CS"/>
        </w:rPr>
        <w:t xml:space="preserve"> 436. </w:t>
      </w:r>
      <w:r>
        <w:rPr>
          <w:bCs/>
          <w:noProof/>
          <w:lang w:val="sr-Latn-CS"/>
        </w:rPr>
        <w:t>stav</w:t>
      </w:r>
      <w:r w:rsidRPr="005D2F3E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ovog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pri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čemu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utvrđuje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donošenja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sazivanju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sjednice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skupštine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akcionara</w:t>
      </w:r>
      <w:r w:rsidRPr="005D2F3E">
        <w:rPr>
          <w:bCs/>
          <w:noProof/>
          <w:lang w:val="sr-Latn-CS"/>
        </w:rPr>
        <w:t>.</w:t>
      </w:r>
    </w:p>
    <w:p w:rsidR="005D2F3E" w:rsidRPr="005D2F3E" w:rsidRDefault="005D2F3E" w:rsidP="005D2F3E">
      <w:pPr>
        <w:ind w:firstLine="426"/>
        <w:jc w:val="both"/>
        <w:rPr>
          <w:bCs/>
          <w:noProof/>
          <w:lang w:val="sr-Latn-CS"/>
        </w:rPr>
      </w:pPr>
      <w:r w:rsidRPr="005D2F3E">
        <w:rPr>
          <w:bCs/>
          <w:noProof/>
          <w:lang w:val="sr-Latn-CS"/>
        </w:rPr>
        <w:t xml:space="preserve">(7) </w:t>
      </w:r>
      <w:r>
        <w:rPr>
          <w:bCs/>
          <w:noProof/>
          <w:lang w:val="sr-Latn-CS"/>
        </w:rPr>
        <w:t>Tržišna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utvrđuje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članom</w:t>
      </w:r>
      <w:r w:rsidRPr="005D2F3E">
        <w:rPr>
          <w:bCs/>
          <w:noProof/>
          <w:lang w:val="sr-Latn-CS"/>
        </w:rPr>
        <w:t xml:space="preserve"> 436. </w:t>
      </w:r>
      <w:r>
        <w:rPr>
          <w:bCs/>
          <w:noProof/>
          <w:lang w:val="sr-Latn-CS"/>
        </w:rPr>
        <w:t>stav</w:t>
      </w:r>
      <w:r w:rsidRPr="005D2F3E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ovog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procijenja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utvrđuje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članom</w:t>
      </w:r>
      <w:r w:rsidRPr="005D2F3E">
        <w:rPr>
          <w:bCs/>
          <w:noProof/>
          <w:lang w:val="sr-Latn-CS"/>
        </w:rPr>
        <w:t xml:space="preserve"> 186. </w:t>
      </w:r>
      <w:r>
        <w:rPr>
          <w:bCs/>
          <w:noProof/>
          <w:lang w:val="sr-Latn-CS"/>
        </w:rPr>
        <w:t>ovog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5D2F3E">
        <w:rPr>
          <w:bCs/>
          <w:noProof/>
          <w:lang w:val="sr-Latn-CS"/>
        </w:rPr>
        <w:t>.</w:t>
      </w:r>
    </w:p>
    <w:p w:rsidR="005D2F3E" w:rsidRPr="005D2F3E" w:rsidRDefault="005D2F3E" w:rsidP="005D2F3E">
      <w:pPr>
        <w:ind w:firstLine="426"/>
        <w:jc w:val="both"/>
        <w:rPr>
          <w:bCs/>
          <w:noProof/>
          <w:lang w:val="sr-Latn-CS"/>
        </w:rPr>
      </w:pPr>
      <w:r w:rsidRPr="005D2F3E">
        <w:rPr>
          <w:bCs/>
          <w:noProof/>
          <w:lang w:val="sr-Latn-CS"/>
        </w:rPr>
        <w:t xml:space="preserve"> (8) </w:t>
      </w:r>
      <w:r>
        <w:rPr>
          <w:bCs/>
          <w:noProof/>
          <w:lang w:val="sr-Latn-CS"/>
        </w:rPr>
        <w:t>Ako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namjerava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ostvari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otkup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njegovih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nesaglasni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zahtjev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5D2F3E">
        <w:rPr>
          <w:bCs/>
          <w:noProof/>
          <w:lang w:val="sr-Latn-CS"/>
        </w:rPr>
        <w:t xml:space="preserve"> 4. </w:t>
      </w:r>
      <w:r>
        <w:rPr>
          <w:bCs/>
          <w:noProof/>
          <w:lang w:val="sr-Latn-CS"/>
        </w:rPr>
        <w:t>ovog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može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dostaviti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društvu</w:t>
      </w:r>
      <w:r w:rsidRPr="005D2F3E">
        <w:rPr>
          <w:bCs/>
          <w:noProof/>
          <w:lang w:val="sr-Latn-CS"/>
        </w:rPr>
        <w:t>:</w:t>
      </w:r>
    </w:p>
    <w:p w:rsidR="005D2F3E" w:rsidRPr="005D2F3E" w:rsidRDefault="005D2F3E" w:rsidP="005D2F3E">
      <w:pPr>
        <w:ind w:firstLine="426"/>
        <w:jc w:val="both"/>
        <w:rPr>
          <w:bCs/>
          <w:noProof/>
          <w:lang w:val="sr-Latn-CS"/>
        </w:rPr>
      </w:pP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</w:t>
      </w:r>
      <w:r w:rsidRPr="005D2F3E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na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sjednici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skupštine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kojoj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donosi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pitanjima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5D2F3E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ovog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predsjedniku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skupštine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licu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koga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predsjednik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skupštine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ovlasti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</w:p>
    <w:p w:rsidR="005D2F3E" w:rsidRPr="005D2F3E" w:rsidRDefault="005D2F3E" w:rsidP="005D2F3E">
      <w:pPr>
        <w:ind w:firstLine="426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b</w:t>
      </w:r>
      <w:r w:rsidRPr="005D2F3E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roku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5D2F3E">
        <w:rPr>
          <w:bCs/>
          <w:noProof/>
          <w:lang w:val="sr-Latn-CS"/>
        </w:rPr>
        <w:t xml:space="preserve"> 15 </w:t>
      </w:r>
      <w:r>
        <w:rPr>
          <w:bCs/>
          <w:noProof/>
          <w:lang w:val="sr-Latn-CS"/>
        </w:rPr>
        <w:t>dana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zaključenja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sjednice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skupštine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kojoj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donosi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pitanjima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5D2F3E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ovog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5D2F3E">
        <w:rPr>
          <w:bCs/>
          <w:noProof/>
          <w:lang w:val="sr-Latn-CS"/>
        </w:rPr>
        <w:t>.</w:t>
      </w:r>
    </w:p>
    <w:p w:rsidR="005D2F3E" w:rsidRPr="005D2F3E" w:rsidRDefault="005D2F3E" w:rsidP="005D2F3E">
      <w:pPr>
        <w:ind w:firstLine="426"/>
        <w:jc w:val="both"/>
        <w:rPr>
          <w:bCs/>
          <w:noProof/>
          <w:lang w:val="sr-Latn-CS"/>
        </w:rPr>
      </w:pPr>
      <w:r w:rsidRPr="005D2F3E">
        <w:rPr>
          <w:bCs/>
          <w:noProof/>
          <w:lang w:val="sr-Latn-CS"/>
        </w:rPr>
        <w:t xml:space="preserve">(9) </w:t>
      </w:r>
      <w:r>
        <w:rPr>
          <w:bCs/>
          <w:noProof/>
          <w:lang w:val="sr-Latn-CS"/>
        </w:rPr>
        <w:t>Društvo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isplati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nesaglasnom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tržišnu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procijenjenu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ako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nisu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ostvareni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obimi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prometa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akcijama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utvrđivanje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tržišne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roku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5D2F3E">
        <w:rPr>
          <w:bCs/>
          <w:noProof/>
          <w:lang w:val="sr-Latn-CS"/>
        </w:rPr>
        <w:t xml:space="preserve"> 60 </w:t>
      </w:r>
      <w:r>
        <w:rPr>
          <w:bCs/>
          <w:noProof/>
          <w:lang w:val="sr-Latn-CS"/>
        </w:rPr>
        <w:t>dana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isteka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roka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5D2F3E">
        <w:rPr>
          <w:bCs/>
          <w:noProof/>
          <w:lang w:val="sr-Latn-CS"/>
        </w:rPr>
        <w:t xml:space="preserve"> 8. </w:t>
      </w:r>
      <w:r>
        <w:rPr>
          <w:bCs/>
          <w:noProof/>
          <w:lang w:val="sr-Latn-CS"/>
        </w:rPr>
        <w:t>tačka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</w:t>
      </w:r>
      <w:r w:rsidRPr="005D2F3E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ovog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5D2F3E">
        <w:rPr>
          <w:bCs/>
          <w:noProof/>
          <w:lang w:val="sr-Latn-CS"/>
        </w:rPr>
        <w:t>.</w:t>
      </w:r>
    </w:p>
    <w:p w:rsidR="005D2F3E" w:rsidRPr="005D2F3E" w:rsidRDefault="005D2F3E" w:rsidP="005D2F3E">
      <w:pPr>
        <w:ind w:firstLine="426"/>
        <w:jc w:val="both"/>
        <w:rPr>
          <w:bCs/>
          <w:noProof/>
          <w:lang w:val="sr-Latn-CS"/>
        </w:rPr>
      </w:pPr>
      <w:r w:rsidRPr="005D2F3E">
        <w:rPr>
          <w:bCs/>
          <w:noProof/>
          <w:lang w:val="sr-Latn-CS"/>
        </w:rPr>
        <w:t xml:space="preserve">(10) </w:t>
      </w:r>
      <w:r>
        <w:rPr>
          <w:bCs/>
          <w:noProof/>
          <w:lang w:val="sr-Latn-CS"/>
        </w:rPr>
        <w:t>Prenos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isplaćenih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stavom</w:t>
      </w:r>
      <w:r w:rsidRPr="005D2F3E">
        <w:rPr>
          <w:bCs/>
          <w:noProof/>
          <w:lang w:val="sr-Latn-CS"/>
        </w:rPr>
        <w:t xml:space="preserve"> 9. </w:t>
      </w:r>
      <w:r>
        <w:rPr>
          <w:bCs/>
          <w:noProof/>
          <w:lang w:val="sr-Latn-CS"/>
        </w:rPr>
        <w:t>ovog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sprovodi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propisima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Centralnog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registra</w:t>
      </w:r>
      <w:r w:rsidRPr="005D2F3E">
        <w:rPr>
          <w:bCs/>
          <w:noProof/>
          <w:lang w:val="sr-Latn-CS"/>
        </w:rPr>
        <w:t>.</w:t>
      </w:r>
    </w:p>
    <w:p w:rsidR="005D2F3E" w:rsidRPr="005D2F3E" w:rsidRDefault="005D2F3E" w:rsidP="005D2F3E">
      <w:pPr>
        <w:ind w:firstLine="426"/>
        <w:jc w:val="both"/>
        <w:rPr>
          <w:bCs/>
          <w:noProof/>
          <w:lang w:val="sr-Latn-CS"/>
        </w:rPr>
      </w:pPr>
      <w:r w:rsidRPr="005D2F3E">
        <w:rPr>
          <w:bCs/>
          <w:noProof/>
          <w:lang w:val="sr-Latn-CS"/>
        </w:rPr>
        <w:t xml:space="preserve">(11) </w:t>
      </w:r>
      <w:r>
        <w:rPr>
          <w:bCs/>
          <w:noProof/>
          <w:lang w:val="sr-Latn-CS"/>
        </w:rPr>
        <w:t>Nesaglasni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može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tužbom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nadležnom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sudu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protiv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tražiti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isplatu</w:t>
      </w:r>
      <w:r w:rsidRPr="005D2F3E">
        <w:rPr>
          <w:bCs/>
          <w:noProof/>
          <w:lang w:val="sr-Latn-CS"/>
        </w:rPr>
        <w:t>:</w:t>
      </w:r>
    </w:p>
    <w:p w:rsidR="005D2F3E" w:rsidRPr="005D2F3E" w:rsidRDefault="005D2F3E" w:rsidP="005D2F3E">
      <w:pPr>
        <w:ind w:firstLine="426"/>
        <w:jc w:val="both"/>
        <w:rPr>
          <w:bCs/>
          <w:noProof/>
          <w:lang w:val="sr-Latn-CS"/>
        </w:rPr>
      </w:pP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</w:t>
      </w:r>
      <w:r w:rsidRPr="005D2F3E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razlike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pune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njegovih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utvrđene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stavom</w:t>
      </w:r>
      <w:r w:rsidRPr="005D2F3E">
        <w:rPr>
          <w:bCs/>
          <w:noProof/>
          <w:lang w:val="sr-Latn-CS"/>
        </w:rPr>
        <w:t xml:space="preserve"> 9. </w:t>
      </w:r>
      <w:r>
        <w:rPr>
          <w:bCs/>
          <w:noProof/>
          <w:lang w:val="sr-Latn-CS"/>
        </w:rPr>
        <w:t>ovog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ako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smatra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otkupne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cijene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njegove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isplatilo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iznos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niži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vrijednosti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usljed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toga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što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bilo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tih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5D2F3E">
        <w:rPr>
          <w:bCs/>
          <w:noProof/>
          <w:lang w:val="sr-Latn-CS"/>
        </w:rPr>
        <w:t xml:space="preserve"> 6. </w:t>
      </w:r>
      <w:r>
        <w:rPr>
          <w:bCs/>
          <w:noProof/>
          <w:lang w:val="sr-Latn-CS"/>
        </w:rPr>
        <w:t>t</w:t>
      </w:r>
      <w:r w:rsidRPr="005D2F3E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b</w:t>
      </w:r>
      <w:r w:rsidRPr="005D2F3E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</w:t>
      </w:r>
      <w:r w:rsidRPr="005D2F3E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ovog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pogrešno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utvrđena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ili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izvršilo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samo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djelimičnu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isplatu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</w:p>
    <w:p w:rsidR="005D2F3E" w:rsidRPr="005D2F3E" w:rsidRDefault="005D2F3E" w:rsidP="005D2F3E">
      <w:pPr>
        <w:ind w:firstLine="426"/>
        <w:jc w:val="both"/>
        <w:rPr>
          <w:bCs/>
          <w:noProof/>
          <w:lang w:val="sr-Latn-CS"/>
        </w:rPr>
      </w:pP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</w:t>
      </w:r>
      <w:r w:rsidRPr="005D2F3E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pune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njegovih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utvrđene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stavom</w:t>
      </w:r>
      <w:r w:rsidRPr="005D2F3E">
        <w:rPr>
          <w:bCs/>
          <w:noProof/>
          <w:lang w:val="sr-Latn-CS"/>
        </w:rPr>
        <w:t xml:space="preserve"> 9. </w:t>
      </w:r>
      <w:r>
        <w:rPr>
          <w:bCs/>
          <w:noProof/>
          <w:lang w:val="sr-Latn-CS"/>
        </w:rPr>
        <w:t>ovog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ako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nije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izvršilo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isplatu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osnovu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podnio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zahtjev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stavom</w:t>
      </w:r>
      <w:r w:rsidRPr="005D2F3E">
        <w:rPr>
          <w:bCs/>
          <w:noProof/>
          <w:lang w:val="sr-Latn-CS"/>
        </w:rPr>
        <w:t xml:space="preserve"> 8. </w:t>
      </w:r>
      <w:r>
        <w:rPr>
          <w:bCs/>
          <w:noProof/>
          <w:lang w:val="sr-Latn-CS"/>
        </w:rPr>
        <w:t>ovog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5D2F3E">
        <w:rPr>
          <w:bCs/>
          <w:noProof/>
          <w:lang w:val="sr-Latn-CS"/>
        </w:rPr>
        <w:t>.</w:t>
      </w:r>
    </w:p>
    <w:p w:rsidR="005D2F3E" w:rsidRPr="005D2F3E" w:rsidRDefault="005D2F3E" w:rsidP="005D2F3E">
      <w:pPr>
        <w:ind w:firstLine="426"/>
        <w:jc w:val="both"/>
        <w:rPr>
          <w:bCs/>
          <w:noProof/>
          <w:lang w:val="sr-Latn-CS"/>
        </w:rPr>
      </w:pPr>
      <w:r w:rsidRPr="005D2F3E">
        <w:rPr>
          <w:bCs/>
          <w:noProof/>
          <w:lang w:val="sr-Latn-CS"/>
        </w:rPr>
        <w:lastRenderedPageBreak/>
        <w:t xml:space="preserve"> (12) </w:t>
      </w:r>
      <w:r>
        <w:rPr>
          <w:bCs/>
          <w:noProof/>
          <w:lang w:val="sr-Latn-CS"/>
        </w:rPr>
        <w:t>Tužba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5D2F3E">
        <w:rPr>
          <w:bCs/>
          <w:noProof/>
          <w:lang w:val="sr-Latn-CS"/>
        </w:rPr>
        <w:t xml:space="preserve"> 11. </w:t>
      </w:r>
      <w:r>
        <w:rPr>
          <w:bCs/>
          <w:noProof/>
          <w:lang w:val="sr-Latn-CS"/>
        </w:rPr>
        <w:t>ovog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podnosi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najkasnije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roku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5D2F3E">
        <w:rPr>
          <w:bCs/>
          <w:noProof/>
          <w:lang w:val="sr-Latn-CS"/>
        </w:rPr>
        <w:t xml:space="preserve"> 30 </w:t>
      </w:r>
      <w:r>
        <w:rPr>
          <w:bCs/>
          <w:noProof/>
          <w:lang w:val="sr-Latn-CS"/>
        </w:rPr>
        <w:t>dana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izvršene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isplate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stavom</w:t>
      </w:r>
      <w:r w:rsidRPr="005D2F3E">
        <w:rPr>
          <w:bCs/>
          <w:noProof/>
          <w:lang w:val="sr-Latn-CS"/>
        </w:rPr>
        <w:t xml:space="preserve"> 9. </w:t>
      </w:r>
      <w:r>
        <w:rPr>
          <w:bCs/>
          <w:noProof/>
          <w:lang w:val="sr-Latn-CS"/>
        </w:rPr>
        <w:t>ovog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isteka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roka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isplatu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ako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isplata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nije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izvršena</w:t>
      </w:r>
      <w:r w:rsidRPr="005D2F3E">
        <w:rPr>
          <w:bCs/>
          <w:noProof/>
          <w:lang w:val="sr-Latn-CS"/>
        </w:rPr>
        <w:t>.</w:t>
      </w:r>
    </w:p>
    <w:p w:rsidR="005D2F3E" w:rsidRPr="005D2F3E" w:rsidRDefault="005D2F3E" w:rsidP="005D2F3E">
      <w:pPr>
        <w:ind w:firstLine="426"/>
        <w:jc w:val="both"/>
        <w:rPr>
          <w:bCs/>
          <w:noProof/>
          <w:lang w:val="sr-Latn-CS"/>
        </w:rPr>
      </w:pPr>
      <w:r w:rsidRPr="005D2F3E">
        <w:rPr>
          <w:bCs/>
          <w:noProof/>
          <w:lang w:val="sr-Latn-CS"/>
        </w:rPr>
        <w:t xml:space="preserve">(13) </w:t>
      </w:r>
      <w:r>
        <w:rPr>
          <w:bCs/>
          <w:noProof/>
          <w:lang w:val="sr-Latn-CS"/>
        </w:rPr>
        <w:t>Ako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podneseno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više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jedne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tužbe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5D2F3E">
        <w:rPr>
          <w:bCs/>
          <w:noProof/>
          <w:lang w:val="sr-Latn-CS"/>
        </w:rPr>
        <w:t xml:space="preserve"> 11. </w:t>
      </w:r>
      <w:r>
        <w:rPr>
          <w:bCs/>
          <w:noProof/>
          <w:lang w:val="sr-Latn-CS"/>
        </w:rPr>
        <w:t>ovog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postupci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spajaju</w:t>
      </w:r>
      <w:r w:rsidRPr="005D2F3E">
        <w:rPr>
          <w:bCs/>
          <w:noProof/>
          <w:lang w:val="sr-Latn-CS"/>
        </w:rPr>
        <w:t>.</w:t>
      </w:r>
    </w:p>
    <w:p w:rsidR="005D2F3E" w:rsidRPr="005D2F3E" w:rsidRDefault="005D2F3E" w:rsidP="005D2F3E">
      <w:pPr>
        <w:ind w:firstLine="426"/>
        <w:jc w:val="both"/>
        <w:rPr>
          <w:bCs/>
          <w:noProof/>
          <w:lang w:val="sr-Latn-CS"/>
        </w:rPr>
      </w:pPr>
      <w:r w:rsidRPr="005D2F3E">
        <w:rPr>
          <w:bCs/>
          <w:noProof/>
          <w:lang w:val="sr-Latn-CS"/>
        </w:rPr>
        <w:t xml:space="preserve">(14) </w:t>
      </w:r>
      <w:r>
        <w:rPr>
          <w:bCs/>
          <w:noProof/>
          <w:lang w:val="sr-Latn-CS"/>
        </w:rPr>
        <w:t>Ako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sud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pravnosnažnom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presudom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donesenom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postupku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tužbi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5D2F3E">
        <w:rPr>
          <w:bCs/>
          <w:noProof/>
          <w:lang w:val="sr-Latn-CS"/>
        </w:rPr>
        <w:t xml:space="preserve"> 11. </w:t>
      </w:r>
      <w:r>
        <w:rPr>
          <w:bCs/>
          <w:noProof/>
          <w:lang w:val="sr-Latn-CS"/>
        </w:rPr>
        <w:t>ovog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obaveže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nesaglasnom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isplati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razliku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pune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punu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društvo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svim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drugim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nesaglasnim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akcionarima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iste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klase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prizna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isplati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istu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nezavisno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činjenice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podnijeli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tužbu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5D2F3E">
        <w:rPr>
          <w:bCs/>
          <w:noProof/>
          <w:lang w:val="sr-Latn-CS"/>
        </w:rPr>
        <w:t xml:space="preserve"> 11. </w:t>
      </w:r>
      <w:r>
        <w:rPr>
          <w:bCs/>
          <w:noProof/>
          <w:lang w:val="sr-Latn-CS"/>
        </w:rPr>
        <w:t>ovog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5D2F3E">
        <w:rPr>
          <w:bCs/>
          <w:noProof/>
          <w:lang w:val="sr-Latn-CS"/>
        </w:rPr>
        <w:t>.</w:t>
      </w:r>
    </w:p>
    <w:p w:rsidR="005D2F3E" w:rsidRPr="005D2F3E" w:rsidRDefault="005D2F3E" w:rsidP="005D2F3E">
      <w:pPr>
        <w:ind w:firstLine="426"/>
        <w:jc w:val="both"/>
        <w:rPr>
          <w:bCs/>
          <w:noProof/>
          <w:lang w:val="sr-Latn-CS"/>
        </w:rPr>
      </w:pPr>
      <w:r w:rsidRPr="005D2F3E">
        <w:rPr>
          <w:bCs/>
          <w:noProof/>
          <w:lang w:val="sr-Latn-CS"/>
        </w:rPr>
        <w:t xml:space="preserve"> (15) </w:t>
      </w:r>
      <w:r>
        <w:rPr>
          <w:bCs/>
          <w:noProof/>
          <w:lang w:val="sr-Latn-CS"/>
        </w:rPr>
        <w:t>Ako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postupi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stavom</w:t>
      </w:r>
      <w:r w:rsidRPr="005D2F3E">
        <w:rPr>
          <w:bCs/>
          <w:noProof/>
          <w:lang w:val="sr-Latn-CS"/>
        </w:rPr>
        <w:t xml:space="preserve"> 14. </w:t>
      </w:r>
      <w:r>
        <w:rPr>
          <w:bCs/>
          <w:noProof/>
          <w:lang w:val="sr-Latn-CS"/>
        </w:rPr>
        <w:t>ovog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roku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izvršenje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presude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svaki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nesaglasni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može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tužbom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nadležnom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sudu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tražiti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isplatu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razlike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pune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vrijednosti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5D2F3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utvrđena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tom</w:t>
      </w:r>
      <w:r w:rsidRPr="005D2F3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presudom</w:t>
      </w:r>
      <w:r w:rsidRPr="005D2F3E">
        <w:rPr>
          <w:bCs/>
          <w:noProof/>
          <w:lang w:val="sr-Latn-CS"/>
        </w:rPr>
        <w:t>.“</w:t>
      </w:r>
    </w:p>
    <w:p w:rsidR="005D2F3E" w:rsidRPr="005D2F3E" w:rsidRDefault="005D2F3E" w:rsidP="005D2F3E">
      <w:pPr>
        <w:ind w:firstLine="426"/>
        <w:jc w:val="both"/>
        <w:rPr>
          <w:bCs/>
          <w:noProof/>
          <w:lang w:val="sr-Latn-CS"/>
        </w:rPr>
      </w:pPr>
    </w:p>
    <w:p w:rsidR="005D2F3E" w:rsidRPr="005D2F3E" w:rsidRDefault="005D2F3E" w:rsidP="005D2F3E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D2F3E">
        <w:rPr>
          <w:noProof/>
          <w:lang w:val="sr-Latn-CS"/>
        </w:rPr>
        <w:t xml:space="preserve"> 3.</w:t>
      </w:r>
    </w:p>
    <w:p w:rsidR="005D2F3E" w:rsidRPr="005D2F3E" w:rsidRDefault="005D2F3E" w:rsidP="005D2F3E">
      <w:pPr>
        <w:jc w:val="both"/>
        <w:rPr>
          <w:noProof/>
          <w:lang w:val="sr-Latn-CS"/>
        </w:rPr>
      </w:pPr>
    </w:p>
    <w:p w:rsidR="005D2F3E" w:rsidRPr="005D2F3E" w:rsidRDefault="005D2F3E" w:rsidP="005D2F3E">
      <w:pPr>
        <w:ind w:firstLine="284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Pr="005D2F3E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Pr="005D2F3E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Pr="005D2F3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D2F3E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5D2F3E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Pr="005D2F3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5D2F3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5D2F3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5D2F3E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Pr="005D2F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D2F3E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Pr="005D2F3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Pr="005D2F3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5D2F3E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5D2F3E">
        <w:rPr>
          <w:noProof/>
          <w:lang w:val="sr-Latn-CS"/>
        </w:rPr>
        <w:t>“.</w:t>
      </w:r>
    </w:p>
    <w:p w:rsidR="005D2F3E" w:rsidRPr="005D2F3E" w:rsidRDefault="005D2F3E" w:rsidP="005D2F3E">
      <w:pPr>
        <w:jc w:val="both"/>
        <w:rPr>
          <w:noProof/>
          <w:lang w:val="sr-Latn-CS"/>
        </w:rPr>
      </w:pPr>
    </w:p>
    <w:p w:rsidR="005D2F3E" w:rsidRPr="005D2F3E" w:rsidRDefault="005D2F3E" w:rsidP="005D2F3E">
      <w:pPr>
        <w:jc w:val="both"/>
        <w:rPr>
          <w:noProof/>
          <w:lang w:val="sr-Latn-CS"/>
        </w:rPr>
      </w:pPr>
    </w:p>
    <w:p w:rsidR="005D2F3E" w:rsidRPr="005D2F3E" w:rsidRDefault="00316644" w:rsidP="00316644">
      <w:pPr>
        <w:tabs>
          <w:tab w:val="center" w:pos="79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 xml:space="preserve">                                                                                                              </w:t>
      </w:r>
      <w:r w:rsidR="005D2F3E">
        <w:rPr>
          <w:noProof/>
          <w:lang w:val="sr-Latn-CS"/>
        </w:rPr>
        <w:t>PREDSJEDNIK</w:t>
      </w:r>
    </w:p>
    <w:p w:rsidR="005D2F3E" w:rsidRPr="005D2F3E" w:rsidRDefault="005D2F3E" w:rsidP="005D2F3E">
      <w:pPr>
        <w:tabs>
          <w:tab w:val="center" w:pos="792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Broj</w:t>
      </w:r>
      <w:r w:rsidRPr="005D2F3E">
        <w:rPr>
          <w:noProof/>
          <w:lang w:val="sr-Latn-CS"/>
        </w:rPr>
        <w:t>: 02/1-021-</w:t>
      </w:r>
      <w:r w:rsidR="00C859F8">
        <w:rPr>
          <w:noProof/>
          <w:lang w:val="sr-Latn-CS"/>
        </w:rPr>
        <w:t>897</w:t>
      </w:r>
      <w:r w:rsidRPr="005D2F3E">
        <w:rPr>
          <w:noProof/>
          <w:lang w:val="sr-Latn-CS"/>
        </w:rPr>
        <w:t>/19</w:t>
      </w:r>
      <w:r w:rsidRPr="005D2F3E">
        <w:rPr>
          <w:noProof/>
          <w:lang w:val="sr-Latn-CS"/>
        </w:rPr>
        <w:tab/>
      </w:r>
      <w:r>
        <w:rPr>
          <w:noProof/>
          <w:lang w:val="sr-Latn-CS"/>
        </w:rPr>
        <w:t>NARODNE</w:t>
      </w:r>
      <w:r w:rsidRPr="005D2F3E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</w:p>
    <w:p w:rsidR="005D2F3E" w:rsidRPr="005D2F3E" w:rsidRDefault="005D2F3E" w:rsidP="005D2F3E">
      <w:pPr>
        <w:tabs>
          <w:tab w:val="center" w:pos="792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Datum</w:t>
      </w:r>
      <w:r w:rsidRPr="005D2F3E">
        <w:rPr>
          <w:noProof/>
          <w:lang w:val="sr-Latn-CS"/>
        </w:rPr>
        <w:t xml:space="preserve">: 19. </w:t>
      </w:r>
      <w:r>
        <w:rPr>
          <w:noProof/>
          <w:lang w:val="sr-Latn-CS"/>
        </w:rPr>
        <w:t>septembar</w:t>
      </w:r>
      <w:r w:rsidRPr="005D2F3E">
        <w:rPr>
          <w:noProof/>
          <w:lang w:val="sr-Latn-CS"/>
        </w:rPr>
        <w:t xml:space="preserve"> 2019. </w:t>
      </w:r>
      <w:r>
        <w:rPr>
          <w:noProof/>
          <w:lang w:val="sr-Latn-CS"/>
        </w:rPr>
        <w:t>godine</w:t>
      </w:r>
    </w:p>
    <w:p w:rsidR="00EF54C5" w:rsidRPr="005D2F3E" w:rsidRDefault="00316644" w:rsidP="00C859F8">
      <w:pPr>
        <w:tabs>
          <w:tab w:val="center" w:pos="79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 xml:space="preserve">                                                                                                           </w:t>
      </w:r>
      <w:r w:rsidR="005D2F3E">
        <w:rPr>
          <w:noProof/>
          <w:lang w:val="sr-Latn-CS"/>
        </w:rPr>
        <w:t>Nedeljko</w:t>
      </w:r>
      <w:r w:rsidR="005D2F3E" w:rsidRPr="005D2F3E">
        <w:rPr>
          <w:noProof/>
          <w:lang w:val="sr-Latn-CS"/>
        </w:rPr>
        <w:t xml:space="preserve"> </w:t>
      </w:r>
      <w:r w:rsidR="005D2F3E">
        <w:rPr>
          <w:noProof/>
          <w:lang w:val="sr-Latn-CS"/>
        </w:rPr>
        <w:t>Čubrilović</w:t>
      </w:r>
    </w:p>
    <w:sectPr w:rsidR="00EF54C5" w:rsidRPr="005D2F3E" w:rsidSect="0091532D">
      <w:pgSz w:w="11909" w:h="16834" w:code="9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325"/>
    <w:rsid w:val="00316644"/>
    <w:rsid w:val="005D2F3E"/>
    <w:rsid w:val="00AC1112"/>
    <w:rsid w:val="00C859F8"/>
    <w:rsid w:val="00E75325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C01329-A2D5-447F-BD6B-F40D1B2E1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2F3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66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64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1150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DraganR</cp:lastModifiedBy>
  <cp:revision>2</cp:revision>
  <cp:lastPrinted>2019-09-20T08:09:00Z</cp:lastPrinted>
  <dcterms:created xsi:type="dcterms:W3CDTF">2019-10-14T08:35:00Z</dcterms:created>
  <dcterms:modified xsi:type="dcterms:W3CDTF">2019-10-14T08:35:00Z</dcterms:modified>
</cp:coreProperties>
</file>